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4" w:lineRule="exact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  （</w:t>
      </w:r>
      <w:r>
        <w:rPr>
          <w:rFonts w:hint="eastAsia" w:ascii="宋体" w:hAnsi="宋体" w:eastAsia="宋体" w:cs="宋体"/>
          <w:sz w:val="28"/>
          <w:szCs w:val="28"/>
        </w:rPr>
        <w:t>供应商承诺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书格式，</w:t>
      </w:r>
      <w:r>
        <w:rPr>
          <w:rFonts w:hint="eastAsia" w:ascii="宋体" w:hAnsi="宋体" w:eastAsia="宋体" w:cs="宋体"/>
          <w:sz w:val="28"/>
          <w:szCs w:val="28"/>
        </w:rPr>
        <w:t>包括但不限于以下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内容）</w:t>
      </w:r>
    </w:p>
    <w:p>
      <w:pPr>
        <w:snapToGrid w:val="0"/>
        <w:spacing w:line="404" w:lineRule="exact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供应商承诺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致</w:t>
      </w: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广西医科大学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>我们</w:t>
      </w:r>
      <w:r>
        <w:rPr>
          <w:rFonts w:hint="eastAsia" w:ascii="宋体" w:hAnsi="宋体" w:eastAsia="宋体" w:cs="宋体"/>
          <w:spacing w:val="2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（供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应</w:t>
      </w: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商单位名称）将严格执行国家的相关法律法规，严把质量关、提供优质服务、维护学校利益，确保各项工作的顺利进行。若我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方</w:t>
      </w: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能成为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贵单位</w:t>
      </w: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试剂耗材采购平台的合格供应商，我方郑重承诺如下：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本次供应商遴选所提供的一切材料都是真实、有效、合法的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我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方</w:t>
      </w: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未被列入失信被执行人、重大税收违法案件当事人、政府采购严重违法失信行为记录名单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我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方</w:t>
      </w: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在近3年经营活动中无重大安全、质量事故，无合同纠纷引起的诉讼、仲裁、违法行为记录以及有关行政处罚</w:t>
      </w: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厂家或区域代理指导价的报价清单真实有效，且与供货价格清单、入库</w:t>
      </w:r>
      <w:r>
        <w:rPr>
          <w:rFonts w:hint="eastAsia" w:ascii="宋体" w:hAnsi="宋体" w:cs="宋体"/>
          <w:sz w:val="28"/>
          <w:szCs w:val="28"/>
          <w:lang w:eastAsia="zh-CN"/>
        </w:rPr>
        <w:t>商品信息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内容一致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严格执行</w:t>
      </w:r>
      <w:r>
        <w:rPr>
          <w:rFonts w:hint="eastAsia" w:ascii="宋体" w:hAnsi="宋体" w:cs="宋体"/>
          <w:sz w:val="28"/>
          <w:szCs w:val="28"/>
          <w:lang w:eastAsia="zh-CN"/>
        </w:rPr>
        <w:t>《</w:t>
      </w:r>
      <w:r>
        <w:rPr>
          <w:rFonts w:hint="eastAsia"/>
          <w:b w:val="0"/>
          <w:bCs w:val="0"/>
          <w:sz w:val="28"/>
          <w:szCs w:val="28"/>
        </w:rPr>
        <w:t>广西医科大学试剂耗材采购管理平台入围供应商协议</w:t>
      </w:r>
      <w:r>
        <w:rPr>
          <w:rFonts w:hint="eastAsia" w:ascii="宋体" w:hAnsi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中的价格、质量、供货</w:t>
      </w:r>
      <w:r>
        <w:rPr>
          <w:rFonts w:hint="eastAsia" w:ascii="宋体" w:hAnsi="宋体" w:cs="宋体"/>
          <w:sz w:val="28"/>
          <w:szCs w:val="28"/>
          <w:lang w:eastAsia="zh-CN"/>
        </w:rPr>
        <w:t>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cs="宋体"/>
          <w:sz w:val="28"/>
          <w:szCs w:val="28"/>
          <w:lang w:eastAsia="zh-CN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pacing w:val="20"/>
          <w:sz w:val="28"/>
          <w:szCs w:val="28"/>
          <w:u w:val="none"/>
          <w:lang w:val="en-US" w:eastAsia="zh-CN"/>
        </w:rPr>
        <w:t>若成交公示期内出现异议的，我方配合贵单位进行相关答复，并按学校规定承担相关责任。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若有违反承诺内容的行为，愿接受</w:t>
      </w:r>
      <w:r>
        <w:rPr>
          <w:rFonts w:hint="eastAsia" w:ascii="宋体" w:hAnsi="宋体" w:cs="宋体"/>
          <w:sz w:val="28"/>
          <w:szCs w:val="28"/>
          <w:lang w:eastAsia="zh-CN"/>
        </w:rPr>
        <w:t>贵单位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按相关规定进行</w:t>
      </w:r>
      <w:r>
        <w:rPr>
          <w:rFonts w:hint="eastAsia" w:ascii="宋体" w:hAnsi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处罚，并承担相应的法律责任。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ind w:firstLine="560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其他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法定代表</w:t>
      </w: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pacing w:val="20"/>
          <w:sz w:val="28"/>
          <w:szCs w:val="28"/>
        </w:rPr>
        <w:t>（签字）</w:t>
      </w: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20"/>
          <w:sz w:val="28"/>
          <w:szCs w:val="28"/>
          <w:u w:val="single"/>
        </w:rPr>
        <w:t xml:space="preserve">             </w:t>
      </w:r>
      <w:r>
        <w:rPr>
          <w:rFonts w:hint="eastAsia" w:ascii="宋体" w:hAnsi="宋体" w:eastAsia="宋体" w:cs="宋体"/>
          <w:spacing w:val="20"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460" w:lineRule="exact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或委托代理人（签字）：</w:t>
      </w:r>
      <w:r>
        <w:rPr>
          <w:rFonts w:hint="eastAsia" w:ascii="宋体" w:hAnsi="宋体" w:eastAsia="宋体" w:cs="宋体"/>
          <w:spacing w:val="20"/>
          <w:sz w:val="28"/>
          <w:szCs w:val="28"/>
          <w:u w:val="single"/>
        </w:rPr>
        <w:t xml:space="preserve">           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20" w:afterLines="50" w:line="460" w:lineRule="exact"/>
        <w:jc w:val="left"/>
        <w:textAlignment w:val="auto"/>
        <w:outlineLvl w:val="9"/>
        <w:rPr>
          <w:rFonts w:hint="eastAsia" w:ascii="宋体" w:hAnsi="宋体" w:eastAsia="宋体" w:cs="宋体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承诺方</w:t>
      </w:r>
      <w:r>
        <w:rPr>
          <w:rFonts w:hint="eastAsia" w:ascii="宋体" w:hAnsi="宋体" w:eastAsia="宋体" w:cs="宋体"/>
          <w:spacing w:val="20"/>
          <w:sz w:val="28"/>
          <w:szCs w:val="28"/>
        </w:rPr>
        <w:t>公章：</w:t>
      </w:r>
      <w:r>
        <w:rPr>
          <w:rFonts w:hint="eastAsia" w:ascii="宋体" w:hAnsi="宋体" w:eastAsia="宋体" w:cs="宋体"/>
          <w:spacing w:val="2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pacing w:val="2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20" w:afterLines="50" w:line="46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日  期：</w:t>
      </w: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>2018</w:t>
      </w: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20"/>
          <w:sz w:val="28"/>
          <w:szCs w:val="28"/>
          <w:lang w:eastAsia="zh-CN"/>
        </w:rPr>
        <w:t>日</w:t>
      </w:r>
    </w:p>
    <w:p/>
    <w:sectPr>
      <w:headerReference r:id="rId3" w:type="default"/>
      <w:footerReference r:id="rId4" w:type="default"/>
      <w:pgSz w:w="11900" w:h="16840"/>
      <w:pgMar w:top="1440" w:right="1803" w:bottom="1440" w:left="1803" w:header="708" w:footer="70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aiti SC Black">
    <w:altName w:val="Impac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ragino Sans GB W3">
    <w:altName w:val="微软雅黑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9A7C4A"/>
    <w:multiLevelType w:val="singleLevel"/>
    <w:tmpl w:val="A89A7C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6D3C"/>
    <w:rsid w:val="1CC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宋体" w:cs="Times New Roman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2018-06-27T08:33:00Z</dcterms:created>
  <dc:creator>永远的永远</dc:creator>
  <cp:lastModifiedBy>永远的永远</cp:lastModifiedBy>
  <dcterms:modified xsi:type="dcterms:W3CDTF">2018-06-27T08:36:40Z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