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黑体" w:eastAsia="黑体"/>
          <w:b/>
          <w:sz w:val="36"/>
        </w:rPr>
      </w:pPr>
      <w:r>
        <w:rPr>
          <w:rFonts w:hint="eastAsia" w:ascii="黑体" w:hAnsi="黑体" w:eastAsia="黑体"/>
          <w:b/>
          <w:sz w:val="36"/>
        </w:rPr>
        <w:t>未在</w:t>
      </w:r>
      <w:r>
        <w:rPr>
          <w:rFonts w:ascii="黑体" w:hAnsi="黑体" w:eastAsia="黑体"/>
          <w:b/>
          <w:sz w:val="36"/>
        </w:rPr>
        <w:t>“</w:t>
      </w:r>
      <w:r>
        <w:rPr>
          <w:rFonts w:hint="eastAsia" w:ascii="黑体" w:hAnsi="黑体" w:eastAsia="黑体"/>
          <w:b/>
          <w:sz w:val="36"/>
        </w:rPr>
        <w:t>政采云</w:t>
      </w:r>
      <w:r>
        <w:rPr>
          <w:rFonts w:ascii="黑体" w:hAnsi="黑体" w:eastAsia="黑体"/>
          <w:b/>
          <w:sz w:val="36"/>
        </w:rPr>
        <w:t>”</w:t>
      </w:r>
      <w:r>
        <w:rPr>
          <w:rFonts w:hint="eastAsia" w:ascii="黑体" w:hAnsi="黑体" w:eastAsia="黑体"/>
          <w:b/>
          <w:sz w:val="36"/>
        </w:rPr>
        <w:t>实施</w:t>
      </w:r>
      <w:r>
        <w:rPr>
          <w:rFonts w:ascii="黑体" w:hAnsi="黑体" w:eastAsia="黑体"/>
          <w:b/>
          <w:sz w:val="36"/>
        </w:rPr>
        <w:t>采购</w:t>
      </w:r>
      <w:r>
        <w:rPr>
          <w:rFonts w:hint="eastAsia" w:ascii="黑体" w:hAnsi="黑体" w:eastAsia="黑体"/>
          <w:b/>
          <w:sz w:val="36"/>
        </w:rPr>
        <w:t>的</w:t>
      </w:r>
      <w:r>
        <w:rPr>
          <w:rFonts w:ascii="黑体" w:hAnsi="黑体" w:eastAsia="黑体"/>
          <w:b/>
          <w:sz w:val="36"/>
        </w:rPr>
        <w:t>情况说明</w:t>
      </w:r>
      <w:r>
        <w:rPr>
          <w:rFonts w:hint="eastAsia" w:ascii="黑体" w:hAnsi="黑体" w:eastAsia="黑体"/>
          <w:b/>
          <w:sz w:val="36"/>
        </w:rPr>
        <w:t>表</w:t>
      </w:r>
    </w:p>
    <w:tbl>
      <w:tblPr>
        <w:tblStyle w:val="6"/>
        <w:tblpPr w:leftFromText="180" w:rightFromText="180" w:vertAnchor="text" w:horzAnchor="page" w:tblpX="1011" w:tblpY="33"/>
        <w:tblOverlap w:val="never"/>
        <w:tblW w:w="15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478"/>
        <w:gridCol w:w="1052"/>
        <w:gridCol w:w="1175"/>
        <w:gridCol w:w="780"/>
        <w:gridCol w:w="1812"/>
        <w:gridCol w:w="2913"/>
        <w:gridCol w:w="1482"/>
        <w:gridCol w:w="1842"/>
        <w:gridCol w:w="2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ajorEastAsia"/>
                <w:bCs/>
                <w:kern w:val="0"/>
                <w:sz w:val="24"/>
                <w:szCs w:val="24"/>
              </w:rPr>
              <w:t>申请部门</w:t>
            </w:r>
          </w:p>
        </w:tc>
        <w:tc>
          <w:tcPr>
            <w:tcW w:w="300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ajorEastAsia"/>
                <w:bCs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2913" w:type="dxa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ajorEastAsia"/>
                <w:bCs/>
                <w:kern w:val="0"/>
                <w:sz w:val="24"/>
                <w:szCs w:val="24"/>
              </w:rPr>
              <w:t>所属类别</w:t>
            </w:r>
          </w:p>
        </w:tc>
        <w:tc>
          <w:tcPr>
            <w:tcW w:w="444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theme="maj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ajor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ajorEastAsia"/>
                <w:bCs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1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ajorEastAsia"/>
                <w:bCs/>
                <w:kern w:val="0"/>
                <w:sz w:val="24"/>
                <w:szCs w:val="24"/>
              </w:rPr>
              <w:t>采购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ajorEastAsia"/>
                <w:bCs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55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ajorEastAsia"/>
                <w:b/>
                <w:kern w:val="0"/>
                <w:sz w:val="24"/>
                <w:szCs w:val="24"/>
              </w:rPr>
              <w:t>情况一：</w:t>
            </w:r>
            <w:r>
              <w:rPr>
                <w:rFonts w:hint="eastAsia" w:ascii="华文仿宋" w:hAnsi="华文仿宋" w:eastAsia="华文仿宋" w:cstheme="majorEastAsia"/>
                <w:bCs/>
                <w:kern w:val="0"/>
                <w:sz w:val="24"/>
                <w:szCs w:val="24"/>
              </w:rPr>
              <w:t>未在“政采云”采购的情况（价格对比)</w:t>
            </w:r>
          </w:p>
        </w:tc>
        <w:tc>
          <w:tcPr>
            <w:tcW w:w="5923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ajorEastAsia"/>
                <w:b/>
                <w:kern w:val="0"/>
                <w:sz w:val="24"/>
                <w:szCs w:val="24"/>
              </w:rPr>
              <w:t>情况二</w:t>
            </w:r>
            <w:r>
              <w:rPr>
                <w:rFonts w:hint="eastAsia" w:ascii="华文仿宋" w:hAnsi="华文仿宋" w:eastAsia="华文仿宋" w:cstheme="majorEastAsia"/>
                <w:bCs/>
                <w:kern w:val="0"/>
                <w:sz w:val="24"/>
                <w:szCs w:val="24"/>
              </w:rPr>
              <w:t>：“政采云”上</w:t>
            </w:r>
            <w:r>
              <w:rPr>
                <w:rFonts w:ascii="华文仿宋" w:hAnsi="华文仿宋" w:eastAsia="华文仿宋" w:cstheme="majorEastAsia"/>
                <w:bCs/>
                <w:kern w:val="0"/>
                <w:sz w:val="24"/>
                <w:szCs w:val="24"/>
              </w:rPr>
              <w:t>无</w:t>
            </w:r>
            <w:r>
              <w:rPr>
                <w:rFonts w:hint="eastAsia" w:ascii="华文仿宋" w:hAnsi="华文仿宋" w:eastAsia="华文仿宋" w:cstheme="majorEastAsia"/>
                <w:bCs/>
                <w:kern w:val="0"/>
                <w:sz w:val="24"/>
                <w:szCs w:val="24"/>
              </w:rPr>
              <w:t>所需商品</w:t>
            </w:r>
            <w:r>
              <w:rPr>
                <w:rFonts w:ascii="华文仿宋" w:hAnsi="华文仿宋" w:eastAsia="华文仿宋" w:cstheme="majorEastAsia"/>
                <w:bCs/>
                <w:kern w:val="0"/>
                <w:sz w:val="24"/>
                <w:szCs w:val="24"/>
              </w:rPr>
              <w:t>，</w:t>
            </w:r>
            <w:r>
              <w:rPr>
                <w:rFonts w:hint="eastAsia" w:ascii="华文仿宋" w:hAnsi="华文仿宋" w:eastAsia="华文仿宋" w:cstheme="majorEastAsia"/>
                <w:bCs/>
                <w:kern w:val="0"/>
                <w:sz w:val="24"/>
                <w:szCs w:val="24"/>
              </w:rPr>
              <w:t>平台</w:t>
            </w:r>
            <w:r>
              <w:rPr>
                <w:rFonts w:ascii="华文仿宋" w:hAnsi="华文仿宋" w:eastAsia="华文仿宋" w:cstheme="majorEastAsia"/>
                <w:bCs/>
                <w:kern w:val="0"/>
                <w:sz w:val="24"/>
                <w:szCs w:val="24"/>
              </w:rPr>
              <w:t>所列</w:t>
            </w:r>
            <w:r>
              <w:rPr>
                <w:rFonts w:hint="eastAsia" w:ascii="华文仿宋" w:hAnsi="华文仿宋" w:eastAsia="华文仿宋" w:cstheme="majorEastAsia"/>
                <w:bCs/>
                <w:kern w:val="0"/>
                <w:sz w:val="24"/>
                <w:szCs w:val="24"/>
              </w:rPr>
              <w:t>商品无法适用的情况（请说明理由,</w:t>
            </w:r>
            <w:r>
              <w:rPr>
                <w:rFonts w:hint="eastAsia" w:ascii="华文仿宋" w:hAnsi="华文仿宋" w:eastAsia="华文仿宋" w:cstheme="majorEastAsia"/>
                <w:b/>
                <w:kern w:val="0"/>
                <w:sz w:val="24"/>
                <w:szCs w:val="24"/>
              </w:rPr>
              <w:t>可另附页</w:t>
            </w:r>
            <w:r>
              <w:rPr>
                <w:rFonts w:hint="eastAsia" w:ascii="华文仿宋" w:hAnsi="华文仿宋" w:eastAsia="华文仿宋" w:cstheme="majorEastAsia"/>
                <w:bCs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3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ajorEastAsia"/>
                <w:bCs/>
                <w:kern w:val="0"/>
                <w:sz w:val="24"/>
                <w:szCs w:val="24"/>
              </w:rPr>
              <w:t>市场供应商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ajorEastAsia"/>
                <w:bCs/>
                <w:kern w:val="0"/>
                <w:sz w:val="24"/>
                <w:szCs w:val="24"/>
              </w:rPr>
              <w:t>商品价格截图</w:t>
            </w:r>
          </w:p>
        </w:tc>
        <w:tc>
          <w:tcPr>
            <w:tcW w:w="2913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ajorEastAsia"/>
                <w:bCs/>
                <w:kern w:val="0"/>
                <w:sz w:val="24"/>
                <w:szCs w:val="24"/>
              </w:rPr>
              <w:t>“政采云”同品牌同型号商品最低价格截图</w:t>
            </w:r>
          </w:p>
        </w:tc>
        <w:tc>
          <w:tcPr>
            <w:tcW w:w="5923" w:type="dxa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theme="maj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93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ajor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913" w:type="dxa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592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theme="maj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93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ajor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913" w:type="dxa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592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theme="maj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5068" w:type="dxa"/>
            <w:gridSpan w:val="10"/>
          </w:tcPr>
          <w:p>
            <w:pPr>
              <w:spacing w:after="156" w:afterLines="50" w:line="400" w:lineRule="exact"/>
              <w:ind w:firstLine="2520" w:firstLineChars="900"/>
              <w:rPr>
                <w:rFonts w:ascii="华文仿宋" w:hAnsi="华文仿宋" w:eastAsia="华文仿宋" w:cstheme="majorEastAsia"/>
                <w:bCs/>
                <w:kern w:val="0"/>
                <w:sz w:val="28"/>
                <w:szCs w:val="24"/>
              </w:rPr>
            </w:pPr>
            <w:r>
              <w:rPr>
                <w:rFonts w:hint="eastAsia" w:ascii="华文仿宋" w:hAnsi="华文仿宋" w:eastAsia="华文仿宋" w:cstheme="majorEastAsia"/>
                <w:bCs/>
                <w:kern w:val="0"/>
                <w:sz w:val="28"/>
                <w:szCs w:val="24"/>
              </w:rPr>
              <w:t>自行承担从市场供应商直接购买的商品售后和出现的问题。</w:t>
            </w:r>
          </w:p>
          <w:p>
            <w:pPr>
              <w:spacing w:after="156" w:afterLines="50" w:line="400" w:lineRule="exact"/>
              <w:rPr>
                <w:rFonts w:ascii="华文仿宋" w:hAnsi="华文仿宋" w:eastAsia="华文仿宋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ajorEastAsia"/>
                <w:bCs/>
                <w:kern w:val="0"/>
                <w:sz w:val="28"/>
                <w:szCs w:val="24"/>
              </w:rPr>
              <w:t xml:space="preserve">                                                                   </w:t>
            </w:r>
            <w:r>
              <w:rPr>
                <w:rFonts w:ascii="华文仿宋" w:hAnsi="华文仿宋" w:eastAsia="华文仿宋" w:cstheme="majorEastAsia"/>
                <w:bCs/>
                <w:kern w:val="0"/>
                <w:sz w:val="28"/>
                <w:szCs w:val="24"/>
              </w:rPr>
              <w:t xml:space="preserve">  </w:t>
            </w:r>
            <w:r>
              <w:rPr>
                <w:rFonts w:hint="eastAsia" w:ascii="华文仿宋" w:hAnsi="华文仿宋" w:eastAsia="华文仿宋" w:cstheme="majorEastAsia"/>
                <w:bCs/>
                <w:kern w:val="0"/>
                <w:sz w:val="28"/>
                <w:szCs w:val="24"/>
              </w:rPr>
              <w:t>经费负责人签字：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12469" w:type="dxa"/>
            <w:gridSpan w:val="9"/>
            <w:vAlign w:val="center"/>
          </w:tcPr>
          <w:p>
            <w:pPr>
              <w:spacing w:after="156" w:afterLines="50" w:line="440" w:lineRule="exact"/>
              <w:rPr>
                <w:rFonts w:ascii="华文仿宋" w:hAnsi="华文仿宋" w:eastAsia="华文仿宋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ajorEastAsia"/>
                <w:b/>
                <w:bCs/>
                <w:kern w:val="0"/>
                <w:sz w:val="24"/>
                <w:szCs w:val="24"/>
              </w:rPr>
              <w:t>单价</w:t>
            </w:r>
            <w:r>
              <w:rPr>
                <w:rFonts w:ascii="华文仿宋" w:hAnsi="华文仿宋" w:eastAsia="华文仿宋" w:cstheme="majorEastAsia"/>
                <w:b/>
                <w:bCs/>
                <w:kern w:val="0"/>
                <w:sz w:val="24"/>
                <w:szCs w:val="24"/>
              </w:rPr>
              <w:t>＜30000</w:t>
            </w:r>
            <w:r>
              <w:rPr>
                <w:rFonts w:hint="eastAsia" w:ascii="华文仿宋" w:hAnsi="华文仿宋" w:eastAsia="华文仿宋" w:cstheme="majorEastAsia"/>
                <w:b/>
                <w:bCs/>
                <w:kern w:val="0"/>
                <w:sz w:val="24"/>
                <w:szCs w:val="24"/>
              </w:rPr>
              <w:t>元</w:t>
            </w:r>
            <w:r>
              <w:rPr>
                <w:rFonts w:hint="eastAsia" w:ascii="华文仿宋" w:hAnsi="华文仿宋" w:eastAsia="华文仿宋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>且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theme="majorEastAsia"/>
                <w:b/>
                <w:bCs/>
                <w:kern w:val="0"/>
                <w:sz w:val="24"/>
                <w:szCs w:val="24"/>
              </w:rPr>
              <w:t>批量</w:t>
            </w:r>
            <w:r>
              <w:rPr>
                <w:rFonts w:ascii="华文仿宋" w:hAnsi="华文仿宋" w:eastAsia="华文仿宋" w:cstheme="majorEastAsia"/>
                <w:b/>
                <w:bCs/>
                <w:kern w:val="0"/>
                <w:sz w:val="24"/>
                <w:szCs w:val="24"/>
              </w:rPr>
              <w:t>＜5</w:t>
            </w:r>
            <w:r>
              <w:rPr>
                <w:rFonts w:hint="eastAsia" w:ascii="华文仿宋" w:hAnsi="华文仿宋" w:eastAsia="华文仿宋" w:cstheme="majorEastAsia"/>
                <w:b/>
                <w:bCs/>
                <w:kern w:val="0"/>
                <w:sz w:val="24"/>
                <w:szCs w:val="24"/>
              </w:rPr>
              <w:t>0000元</w:t>
            </w:r>
            <w:r>
              <w:rPr>
                <w:rFonts w:ascii="华文仿宋" w:hAnsi="华文仿宋" w:eastAsia="华文仿宋" w:cstheme="majorEastAsia"/>
                <w:b/>
                <w:bCs/>
                <w:kern w:val="0"/>
                <w:sz w:val="24"/>
                <w:szCs w:val="24"/>
              </w:rPr>
              <w:t>货物</w:t>
            </w:r>
            <w:r>
              <w:rPr>
                <w:rFonts w:hint="eastAsia" w:ascii="华文仿宋" w:hAnsi="华文仿宋" w:eastAsia="华文仿宋" w:cstheme="majorEastAsia"/>
                <w:b/>
                <w:bCs/>
                <w:kern w:val="0"/>
                <w:sz w:val="24"/>
                <w:szCs w:val="24"/>
              </w:rPr>
              <w:t>采购</w:t>
            </w:r>
            <w:r>
              <w:rPr>
                <w:rFonts w:ascii="华文仿宋" w:hAnsi="华文仿宋" w:eastAsia="华文仿宋" w:cstheme="majorEastAsia"/>
                <w:b/>
                <w:bCs/>
                <w:kern w:val="0"/>
                <w:sz w:val="24"/>
                <w:szCs w:val="24"/>
              </w:rPr>
              <w:t>：</w:t>
            </w:r>
          </w:p>
          <w:p>
            <w:pPr>
              <w:spacing w:line="440" w:lineRule="exact"/>
              <w:rPr>
                <w:rFonts w:ascii="华文仿宋" w:hAnsi="华文仿宋" w:eastAsia="华文仿宋" w:cstheme="majorEastAsia"/>
                <w:b/>
                <w:bCs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华文仿宋" w:hAnsi="华文仿宋" w:eastAsia="华文仿宋" w:cstheme="majorEastAsia"/>
                <w:b/>
                <w:bCs/>
                <w:kern w:val="0"/>
                <w:sz w:val="24"/>
                <w:szCs w:val="24"/>
              </w:rPr>
              <w:t>“政采云”供货采购的适用范围：</w:t>
            </w:r>
            <w:r>
              <w:fldChar w:fldCharType="begin"/>
            </w:r>
            <w:r>
              <w:instrText xml:space="preserve"> HYPERLINK "https://www.zcy.gov.cn/" </w:instrText>
            </w:r>
            <w:r>
              <w:fldChar w:fldCharType="separate"/>
            </w:r>
            <w:r>
              <w:rPr>
                <w:rStyle w:val="8"/>
                <w:rFonts w:ascii="华文仿宋" w:hAnsi="华文仿宋" w:eastAsia="华文仿宋" w:cstheme="majorEastAsia"/>
                <w:b/>
                <w:bCs/>
                <w:kern w:val="0"/>
                <w:sz w:val="24"/>
                <w:szCs w:val="24"/>
              </w:rPr>
              <w:t>https://www.zcy.gov.cn/</w:t>
            </w:r>
            <w:r>
              <w:rPr>
                <w:rStyle w:val="8"/>
                <w:rFonts w:ascii="华文仿宋" w:hAnsi="华文仿宋" w:eastAsia="华文仿宋" w:cstheme="majorEastAsia"/>
                <w:b/>
                <w:bCs/>
                <w:kern w:val="0"/>
                <w:sz w:val="24"/>
                <w:szCs w:val="24"/>
              </w:rPr>
              <w:fldChar w:fldCharType="end"/>
            </w:r>
          </w:p>
          <w:p>
            <w:pPr>
              <w:spacing w:line="440" w:lineRule="exact"/>
              <w:rPr>
                <w:rFonts w:ascii="华文仿宋" w:hAnsi="华文仿宋" w:eastAsia="华文仿宋" w:cstheme="majorEastAsia"/>
                <w:b/>
                <w:bCs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华文仿宋" w:hAnsi="华文仿宋" w:eastAsia="华文仿宋" w:cstheme="majorEastAsia"/>
                <w:bCs/>
                <w:kern w:val="0"/>
                <w:sz w:val="24"/>
                <w:szCs w:val="24"/>
              </w:rPr>
              <w:t>第一类：办公用品；第二类：办公设备；第三类：家具用具；第四类：日用百货；第五类：生活电器；第六类：数码设备；第七类：计算机设备；第八类：体育用品；第九类：劳动保护用品；第十类：灯具商品；第十一类：教学科研；第十二类：五金工具；第十三类：机电设备；第十四类：食品饮料。</w:t>
            </w:r>
          </w:p>
        </w:tc>
        <w:tc>
          <w:tcPr>
            <w:tcW w:w="2599" w:type="dxa"/>
          </w:tcPr>
          <w:p>
            <w:pPr>
              <w:spacing w:line="400" w:lineRule="exact"/>
              <w:jc w:val="left"/>
              <w:rPr>
                <w:rFonts w:ascii="华文仿宋" w:hAnsi="华文仿宋" w:eastAsia="华文仿宋" w:cstheme="majorEastAsia"/>
                <w:bCs/>
                <w:kern w:val="0"/>
                <w:sz w:val="24"/>
                <w:szCs w:val="24"/>
              </w:rPr>
            </w:pPr>
            <w:r>
              <w:rPr>
                <w:rFonts w:ascii="华文仿宋" w:hAnsi="华文仿宋" w:eastAsia="华文仿宋" w:cstheme="majorEastAsia"/>
                <w:bCs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48895</wp:posOffset>
                  </wp:positionV>
                  <wp:extent cx="1513205" cy="1513205"/>
                  <wp:effectExtent l="0" t="0" r="0" b="0"/>
                  <wp:wrapNone/>
                  <wp:docPr id="2" name="图片 2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205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widowControl/>
        <w:shd w:val="clear" w:color="auto" w:fill="FFFFFF"/>
        <w:spacing w:line="440" w:lineRule="exact"/>
        <w:ind w:firstLine="280" w:firstLineChars="100"/>
        <w:jc w:val="left"/>
        <w:rPr>
          <w:rFonts w:ascii="华文仿宋" w:hAnsi="华文仿宋" w:eastAsia="华文仿宋"/>
          <w:sz w:val="28"/>
        </w:rPr>
      </w:pPr>
      <w:r>
        <w:rPr>
          <w:rFonts w:hint="eastAsia" w:ascii="华文仿宋" w:hAnsi="华文仿宋" w:eastAsia="华文仿宋"/>
          <w:sz w:val="28"/>
        </w:rPr>
        <w:t>国有</w:t>
      </w:r>
      <w:r>
        <w:rPr>
          <w:rFonts w:ascii="华文仿宋" w:hAnsi="华文仿宋" w:eastAsia="华文仿宋"/>
          <w:sz w:val="28"/>
        </w:rPr>
        <w:t>资产管理处制表</w:t>
      </w:r>
    </w:p>
    <w:sectPr>
      <w:pgSz w:w="16838" w:h="11906" w:orient="landscape"/>
      <w:pgMar w:top="720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4B"/>
    <w:rsid w:val="001855EC"/>
    <w:rsid w:val="001D474B"/>
    <w:rsid w:val="00413D16"/>
    <w:rsid w:val="00431F7D"/>
    <w:rsid w:val="00682E44"/>
    <w:rsid w:val="00906B83"/>
    <w:rsid w:val="00974A54"/>
    <w:rsid w:val="00A90572"/>
    <w:rsid w:val="00AD11AE"/>
    <w:rsid w:val="00C225DB"/>
    <w:rsid w:val="00C23857"/>
    <w:rsid w:val="00C77621"/>
    <w:rsid w:val="00F3693C"/>
    <w:rsid w:val="2E0841A7"/>
    <w:rsid w:val="3B624A4A"/>
    <w:rsid w:val="3EEF7157"/>
    <w:rsid w:val="6D6C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</Words>
  <Characters>452</Characters>
  <Lines>3</Lines>
  <Paragraphs>1</Paragraphs>
  <TotalTime>22</TotalTime>
  <ScaleCrop>false</ScaleCrop>
  <LinksUpToDate>false</LinksUpToDate>
  <CharactersWithSpaces>530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2018-11-19T08:53:00Z</dcterms:created>
  <dc:creator>G 霜</dc:creator>
  <cp:lastModifiedBy>TG团团转</cp:lastModifiedBy>
  <cp:lastPrinted>2018-11-22T03:40:00Z</cp:lastPrinted>
  <dcterms:modified xsi:type="dcterms:W3CDTF">2022-03-16T11:33:03Z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84AC7B5A3A4E4EFF9D7A4C164FC0F449</vt:lpwstr>
  </property>
</Properties>
</file>