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9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7"/>
        <w:gridCol w:w="1481"/>
        <w:gridCol w:w="2784"/>
        <w:gridCol w:w="27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919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公文黑体" w:hAnsi="方正公文黑体" w:eastAsia="方正公文黑体" w:cs="方正公文黑体"/>
                <w:b w:val="0"/>
                <w:bCs w:val="0"/>
                <w:i w:val="0"/>
                <w:iCs w:val="0"/>
                <w:color w:val="auto"/>
                <w:spacing w:val="9"/>
                <w:kern w:val="2"/>
                <w:sz w:val="36"/>
                <w:szCs w:val="36"/>
                <w:u w:val="none"/>
                <w:lang w:val="en-US" w:eastAsia="zh-CN" w:bidi="ar"/>
              </w:rPr>
              <w:t>广西医科大学公房装修方案（含用途变更）申请单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1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申请单位</w:t>
            </w:r>
          </w:p>
        </w:tc>
        <w:tc>
          <w:tcPr>
            <w:tcW w:w="14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申请时间</w:t>
            </w:r>
          </w:p>
        </w:tc>
        <w:tc>
          <w:tcPr>
            <w:tcW w:w="27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21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装修/变更事由</w:t>
            </w:r>
          </w:p>
        </w:tc>
        <w:tc>
          <w:tcPr>
            <w:tcW w:w="705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21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公房坐落</w:t>
            </w:r>
          </w:p>
        </w:tc>
        <w:tc>
          <w:tcPr>
            <w:tcW w:w="705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BFBFBF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BFBFBF"/>
                <w:kern w:val="0"/>
                <w:sz w:val="24"/>
                <w:szCs w:val="24"/>
                <w:u w:val="none"/>
                <w:lang w:val="en-US" w:eastAsia="zh-CN" w:bidi="ar"/>
              </w:rPr>
              <w:t>（校区-楼栋-楼层-房间号）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37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是否改变公房结构</w:t>
            </w:r>
          </w:p>
        </w:tc>
        <w:tc>
          <w:tcPr>
            <w:tcW w:w="14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变更内容</w:t>
            </w:r>
          </w:p>
        </w:tc>
        <w:tc>
          <w:tcPr>
            <w:tcW w:w="557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具体情况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137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是否改变公房用途</w:t>
            </w:r>
          </w:p>
        </w:tc>
        <w:tc>
          <w:tcPr>
            <w:tcW w:w="14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变更内容</w:t>
            </w:r>
          </w:p>
        </w:tc>
        <w:tc>
          <w:tcPr>
            <w:tcW w:w="2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变更前</w:t>
            </w:r>
          </w:p>
        </w:tc>
        <w:tc>
          <w:tcPr>
            <w:tcW w:w="27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变更后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21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楼层承重、消防等安全考虑</w:t>
            </w:r>
          </w:p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情况</w:t>
            </w:r>
          </w:p>
        </w:tc>
        <w:tc>
          <w:tcPr>
            <w:tcW w:w="705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  <w:jc w:val="center"/>
        </w:trPr>
        <w:tc>
          <w:tcPr>
            <w:tcW w:w="21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相关附件</w:t>
            </w:r>
          </w:p>
        </w:tc>
        <w:tc>
          <w:tcPr>
            <w:tcW w:w="705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BFBF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BFBFBF"/>
                <w:kern w:val="0"/>
                <w:sz w:val="24"/>
                <w:szCs w:val="24"/>
                <w:u w:val="none"/>
                <w:lang w:val="en-US" w:eastAsia="zh-CN" w:bidi="ar"/>
              </w:rPr>
              <w:t>相关要求：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BFBFBF"/>
                <w:kern w:val="0"/>
                <w:sz w:val="24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BFBFBF"/>
                <w:kern w:val="0"/>
                <w:sz w:val="24"/>
                <w:szCs w:val="24"/>
                <w:u w:val="none"/>
                <w:lang w:val="en-US" w:eastAsia="zh-CN" w:bidi="ar"/>
              </w:rPr>
              <w:t>1.请提供公房变更后的平面图（PDF格式，含房号、面积、房间名称），需在图纸中标注变更区域、变更事项。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BFBF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BFBFBF"/>
                <w:kern w:val="0"/>
                <w:sz w:val="24"/>
                <w:szCs w:val="24"/>
                <w:u w:val="none"/>
                <w:lang w:val="en-US" w:eastAsia="zh-CN" w:bidi="ar"/>
              </w:rPr>
              <w:t>2.如调整公房用途，请说明理由并提供支撑材料；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BFBFBF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BFBFBF"/>
                <w:kern w:val="0"/>
                <w:sz w:val="24"/>
                <w:szCs w:val="24"/>
                <w:u w:val="none"/>
                <w:lang w:val="en-US" w:eastAsia="zh-CN" w:bidi="ar"/>
              </w:rPr>
              <w:t>3.其他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21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  <w:tc>
          <w:tcPr>
            <w:tcW w:w="0" w:type="auto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1.各单位应结合用房所在建筑楼栋承重、消防安全等情况合理使用公房。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19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ind w:firstLine="480" w:firstLineChars="20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2.公房变更（装修方案、用途变更）申请流程为：申请单位经办人——申请单位负责人——归口管理部门——分管申请单位的校领导意见。（转国有资产管理处公房管理科办理）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AE170E3-16C0-4EEF-B1FB-47A25344F145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E1722E2D-D09E-4C04-92CA-2A0DB68FA95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55B8EC3-74C6-4BD4-99ED-203B4B098DE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iMGU3OTQzNWRjYWJlZjkyYjYwNTQ1MGZmMWIwNDEifQ=="/>
  </w:docVars>
  <w:rsids>
    <w:rsidRoot w:val="44B52D07"/>
    <w:rsid w:val="44B5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2024-01-22T08:44:00Z</dcterms:created>
  <dc:creator>国资处-刘霜</dc:creator>
  <cp:lastModifiedBy>国资处-刘霜</cp:lastModifiedBy>
  <dcterms:modified xsi:type="dcterms:W3CDTF">2024-01-22T08:45:14Z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A25081C1475F4516B191720DF69753EB_11</vt:lpwstr>
  </property>
</Properties>
</file>